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33F8" w14:textId="519F903F" w:rsidR="00AD2632" w:rsidRDefault="00AD2632" w:rsidP="00AD2632">
      <w:pPr>
        <w:widowControl/>
        <w:spacing w:before="100" w:beforeAutospacing="1" w:after="100" w:afterAutospacing="1" w:line="240" w:lineRule="auto"/>
        <w:jc w:val="center"/>
        <w:rPr>
          <w:rFonts w:ascii="Times New Roman" w:eastAsia="標楷體" w:hAnsi="Times New Roman" w:cs="Times New Roman"/>
        </w:rPr>
      </w:pPr>
      <w:r w:rsidRPr="00AD2632">
        <w:rPr>
          <w:rFonts w:ascii="Times New Roman" w:eastAsia="標楷體" w:hAnsi="Times New Roman" w:cs="Times New Roman" w:hint="eastAsia"/>
        </w:rPr>
        <w:t>綠色食品系統戰略推進綜合對策</w:t>
      </w:r>
    </w:p>
    <w:p w14:paraId="79212168" w14:textId="51E2B414" w:rsidR="00893D93" w:rsidRPr="0007190A" w:rsidRDefault="00893D93" w:rsidP="00893D93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</w:rPr>
        <w:t>這是一篇來自</w:t>
      </w:r>
      <w:r w:rsidR="00846F42" w:rsidRPr="0007190A">
        <w:rPr>
          <w:rFonts w:ascii="Times New Roman" w:eastAsia="標楷體" w:hAnsi="Times New Roman" w:cs="Times New Roman"/>
        </w:rPr>
        <w:t>日本農林水產省</w:t>
      </w:r>
      <w:r w:rsidRPr="0007190A">
        <w:rPr>
          <w:rFonts w:ascii="Times New Roman" w:eastAsia="標楷體" w:hAnsi="Times New Roman" w:cs="Times New Roman"/>
        </w:rPr>
        <w:t>出版的報告書</w:t>
      </w:r>
      <w:r w:rsidRPr="0007190A">
        <w:rPr>
          <w:rFonts w:ascii="Times New Roman" w:eastAsia="標楷體" w:hAnsi="Times New Roman" w:cs="Times New Roman"/>
        </w:rPr>
        <w:t>(</w:t>
      </w:r>
      <w:r w:rsidR="00846F42" w:rsidRPr="0007190A">
        <w:rPr>
          <w:rFonts w:ascii="Times New Roman" w:eastAsia="標楷體" w:hAnsi="Times New Roman" w:cs="Times New Roman"/>
        </w:rPr>
        <w:t>2024</w:t>
      </w:r>
      <w:r w:rsidRPr="0007190A">
        <w:rPr>
          <w:rFonts w:ascii="Times New Roman" w:eastAsia="標楷體" w:hAnsi="Times New Roman" w:cs="Times New Roman"/>
        </w:rPr>
        <w:t>)</w:t>
      </w:r>
      <w:r w:rsidR="00E42D8B" w:rsidRPr="0007190A">
        <w:rPr>
          <w:rFonts w:ascii="Times New Roman" w:eastAsia="標楷體" w:hAnsi="Times New Roman" w:cs="Times New Roman"/>
        </w:rPr>
        <w:t>，</w:t>
      </w:r>
      <w:r w:rsidR="00846F42" w:rsidRPr="0007190A">
        <w:rPr>
          <w:rFonts w:ascii="Times New Roman" w:eastAsia="標楷體" w:hAnsi="Times New Roman" w:cs="Times New Roman"/>
          <w:kern w:val="0"/>
          <w14:ligatures w14:val="none"/>
        </w:rPr>
        <w:t>內容提及之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政策和措施</w:t>
      </w:r>
      <w:r w:rsidR="00E42D8B" w:rsidRPr="0007190A">
        <w:rPr>
          <w:rFonts w:ascii="Times New Roman" w:eastAsia="標楷體" w:hAnsi="Times New Roman" w:cs="Times New Roman"/>
          <w:kern w:val="0"/>
          <w14:ligatures w14:val="none"/>
        </w:rPr>
        <w:t>是為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全面推動有機農業的發展，從技術培訓到市場推廣，涵蓋了有機農業產業鏈的各個環節，促進有機農產品的穩定供應和需求擴大。</w:t>
      </w:r>
      <w:r w:rsidRPr="0007190A">
        <w:rPr>
          <w:rFonts w:ascii="Times New Roman" w:eastAsia="標楷體" w:hAnsi="Times New Roman" w:cs="Times New Roman"/>
        </w:rPr>
        <w:t>重點摘要如下</w:t>
      </w:r>
      <w:r w:rsidR="00E42D8B" w:rsidRPr="0007190A">
        <w:rPr>
          <w:rFonts w:ascii="Times New Roman" w:eastAsia="標楷體" w:hAnsi="Times New Roman" w:cs="Times New Roman"/>
        </w:rPr>
        <w:t>：</w:t>
      </w:r>
    </w:p>
    <w:p w14:paraId="082C84A6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有機農業推進綜合對策事業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2EE981CA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支持與零售商等合作，推動國產有機農產品需求，提高有機農產品的認知度，並宣揚有機農業的環境效益。</w:t>
      </w:r>
    </w:p>
    <w:p w14:paraId="4F24DFAC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支援生產者合作的流通和加工企業，促進國產有機加工食品的生產和經營擴大。</w:t>
      </w:r>
    </w:p>
    <w:p w14:paraId="54A5B9A7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支持有機農民團體分享技術，確保聯合銷售管道，規劃當地銷售策略。</w:t>
      </w:r>
    </w:p>
    <w:p w14:paraId="74D01248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有機農業指導活動推廣項目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6D5A5375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支持民間團體跨越都道府縣範圍提供有機栽培技術，並向農業者提供指導和建議。</w:t>
      </w:r>
    </w:p>
    <w:p w14:paraId="3D40A0B9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設置示範農場、培訓課程，推動有機農業體驗計畫和教育機構的發展。</w:t>
      </w:r>
    </w:p>
    <w:p w14:paraId="73629E5D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新進有機農業者技能支持計畫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296248BA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支援有機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JAS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課程和技術標準的培訓，幫助農民獲得有機農業相關的國際水準技術標準。</w:t>
      </w:r>
    </w:p>
    <w:p w14:paraId="3A8CD3A0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建立有機農產品穩定供應體系的計畫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479F629D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支持有機農民制定銷售策略，促進產區與地方政府的合作。</w:t>
      </w:r>
    </w:p>
    <w:p w14:paraId="4896F16F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舉辦技術訓練班，確保銷售管道穩定。</w:t>
      </w:r>
    </w:p>
    <w:p w14:paraId="61B90557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支持國內生產有機加工食品原料的計畫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120EC887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支援流通、加工企業與生產者合作，推動使用國產有機加工食品原料。</w:t>
      </w:r>
    </w:p>
    <w:p w14:paraId="5C2FA86D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推動企業舉辦研討會，分享加工和包裝案例。</w:t>
      </w:r>
    </w:p>
    <w:p w14:paraId="2B5D3F15" w14:textId="77777777" w:rsidR="00C34242" w:rsidRPr="0007190A" w:rsidRDefault="00C34242" w:rsidP="00C3424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b/>
          <w:bCs/>
          <w:kern w:val="0"/>
          <w14:ligatures w14:val="none"/>
        </w:rPr>
        <w:t>支持國內有機農產品需求擴大的計畫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3349C82B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與零售業者合作，進行消費者教育和參與展覽，提升有機農產品的認知度。</w:t>
      </w:r>
    </w:p>
    <w:p w14:paraId="3090F4A9" w14:textId="77777777" w:rsidR="00C34242" w:rsidRPr="0007190A" w:rsidRDefault="00C34242" w:rsidP="00C34242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宣傳有機農業對環境保護的效益，激發消費需求。</w:t>
      </w:r>
    </w:p>
    <w:p w14:paraId="4211A3E3" w14:textId="7F90E197" w:rsidR="00846F42" w:rsidRPr="0007190A" w:rsidRDefault="00893D93" w:rsidP="00893D93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參考</w:t>
      </w:r>
      <w:r w:rsidR="00846F42" w:rsidRPr="0007190A">
        <w:rPr>
          <w:rFonts w:ascii="Times New Roman" w:eastAsia="標楷體" w:hAnsi="Times New Roman" w:cs="Times New Roman"/>
          <w:kern w:val="0"/>
          <w14:ligatures w14:val="none"/>
        </w:rPr>
        <w:t>來源</w:t>
      </w:r>
      <w:r w:rsidR="00E42D8B"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</w:p>
    <w:p w14:paraId="3135C403" w14:textId="345CBBB0" w:rsidR="00893D93" w:rsidRPr="0007190A" w:rsidRDefault="00846F42" w:rsidP="00893D93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07190A">
        <w:rPr>
          <w:rFonts w:ascii="Times New Roman" w:eastAsia="標楷體" w:hAnsi="Times New Roman" w:cs="Times New Roman"/>
          <w:kern w:val="0"/>
          <w14:ligatures w14:val="none"/>
        </w:rPr>
        <w:t>農林水產省</w:t>
      </w:r>
      <w:r w:rsidR="0007190A" w:rsidRPr="0007190A">
        <w:rPr>
          <w:rFonts w:ascii="Times New Roman" w:eastAsia="標楷體" w:hAnsi="Times New Roman" w:cs="Times New Roman"/>
          <w:kern w:val="0"/>
          <w14:ligatures w14:val="none"/>
        </w:rPr>
        <w:t>：</w:t>
      </w:r>
      <w:r w:rsidRPr="0007190A">
        <w:rPr>
          <w:rFonts w:ascii="Times New Roman" w:eastAsia="標楷體" w:hAnsi="Times New Roman" w:cs="Times New Roman"/>
          <w:kern w:val="0"/>
          <w14:ligatures w14:val="none"/>
        </w:rPr>
        <w:t>https://www.maff.go.jp/j/kanbo/kankyo/seisaku/midori/index.html</w:t>
      </w:r>
    </w:p>
    <w:p w14:paraId="06B17677" w14:textId="77777777" w:rsidR="00A45C3F" w:rsidRDefault="00A45C3F"/>
    <w:sectPr w:rsidR="00A45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B4C7" w14:textId="77777777" w:rsidR="00AD2632" w:rsidRDefault="00AD2632" w:rsidP="00AD2632">
      <w:pPr>
        <w:spacing w:after="0" w:line="240" w:lineRule="auto"/>
      </w:pPr>
      <w:r>
        <w:separator/>
      </w:r>
    </w:p>
  </w:endnote>
  <w:endnote w:type="continuationSeparator" w:id="0">
    <w:p w14:paraId="4C981431" w14:textId="77777777" w:rsidR="00AD2632" w:rsidRDefault="00AD2632" w:rsidP="00AD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EAA3" w14:textId="77777777" w:rsidR="00AD2632" w:rsidRDefault="00AD2632" w:rsidP="00AD2632">
      <w:pPr>
        <w:spacing w:after="0" w:line="240" w:lineRule="auto"/>
      </w:pPr>
      <w:r>
        <w:separator/>
      </w:r>
    </w:p>
  </w:footnote>
  <w:footnote w:type="continuationSeparator" w:id="0">
    <w:p w14:paraId="1AEA5461" w14:textId="77777777" w:rsidR="00AD2632" w:rsidRDefault="00AD2632" w:rsidP="00AD2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57B3"/>
    <w:multiLevelType w:val="multilevel"/>
    <w:tmpl w:val="622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86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A8"/>
    <w:rsid w:val="0007190A"/>
    <w:rsid w:val="00194CA8"/>
    <w:rsid w:val="001B155A"/>
    <w:rsid w:val="00201F83"/>
    <w:rsid w:val="00720DB7"/>
    <w:rsid w:val="00846F42"/>
    <w:rsid w:val="00893D93"/>
    <w:rsid w:val="0096759C"/>
    <w:rsid w:val="00A45C3F"/>
    <w:rsid w:val="00AD2632"/>
    <w:rsid w:val="00AE5D08"/>
    <w:rsid w:val="00C34242"/>
    <w:rsid w:val="00C721D1"/>
    <w:rsid w:val="00E42D8B"/>
    <w:rsid w:val="00E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7D15"/>
  <w15:chartTrackingRefBased/>
  <w15:docId w15:val="{5B5E3F7C-C729-4A1D-AA3E-B8C1F693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A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A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A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A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A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A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4C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4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4C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4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4C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4C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4C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4C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4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4C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4CA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3424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e">
    <w:name w:val="Strong"/>
    <w:basedOn w:val="a0"/>
    <w:uiPriority w:val="22"/>
    <w:qFormat/>
    <w:rsid w:val="00C34242"/>
    <w:rPr>
      <w:b/>
      <w:bCs/>
    </w:rPr>
  </w:style>
  <w:style w:type="paragraph" w:styleId="af">
    <w:name w:val="header"/>
    <w:basedOn w:val="a"/>
    <w:link w:val="af0"/>
    <w:uiPriority w:val="99"/>
    <w:unhideWhenUsed/>
    <w:rsid w:val="00AD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D263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D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D26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 tarm</dc:creator>
  <cp:keywords/>
  <dc:description/>
  <cp:lastModifiedBy>tarm tarm</cp:lastModifiedBy>
  <cp:revision>6</cp:revision>
  <dcterms:created xsi:type="dcterms:W3CDTF">2024-07-15T04:02:00Z</dcterms:created>
  <dcterms:modified xsi:type="dcterms:W3CDTF">2024-07-16T03:23:00Z</dcterms:modified>
</cp:coreProperties>
</file>